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EB" w:rsidRPr="00EA565F" w:rsidRDefault="003E75D9" w:rsidP="003E75D9">
      <w:pPr>
        <w:jc w:val="center"/>
        <w:rPr>
          <w:rFonts w:ascii="Nikosh" w:hAnsi="Nikosh" w:cs="Nikosh"/>
          <w:b/>
          <w:bCs/>
          <w:sz w:val="30"/>
          <w:szCs w:val="30"/>
          <w:lang w:bidi="bn-BD"/>
        </w:rPr>
      </w:pP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ইনফো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সরকার-১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এবং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ইনফো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সরকার-</w:t>
      </w:r>
      <w:r w:rsidRPr="00EA565F">
        <w:rPr>
          <w:rFonts w:ascii="Nikosh" w:hAnsi="Nikosh" w:cs="Nikosh"/>
          <w:b/>
          <w:bCs/>
          <w:sz w:val="30"/>
          <w:szCs w:val="30"/>
        </w:rPr>
        <w:t xml:space="preserve">২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প্রকল্পের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আওতায়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জেলা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ও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উপজেলা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দপ্তর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সমূহের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অনুকূলে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স্থাপিত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ডিভাইসসমূহের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r w:rsidRPr="00EA565F">
        <w:rPr>
          <w:rFonts w:ascii="Nikosh" w:hAnsi="Nikosh" w:cs="Nikosh" w:hint="cs"/>
          <w:b/>
          <w:bCs/>
          <w:sz w:val="30"/>
          <w:szCs w:val="30"/>
          <w:cs/>
          <w:lang w:bidi="bn-BD"/>
        </w:rPr>
        <w:t xml:space="preserve">কার্যকারিতা সংক্রান্ত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হালনাগাদ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তথ্য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এবং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r w:rsidRPr="00EA565F">
        <w:rPr>
          <w:rFonts w:ascii="Nikosh" w:hAnsi="Nikosh" w:cs="Nikosh"/>
          <w:b/>
          <w:bCs/>
          <w:sz w:val="24"/>
          <w:szCs w:val="24"/>
        </w:rPr>
        <w:t>TO&amp;E</w:t>
      </w:r>
      <w:r w:rsidRPr="00EA565F">
        <w:rPr>
          <w:rFonts w:ascii="Nikosh" w:hAnsi="Nikosh" w:cs="Nikosh"/>
          <w:b/>
          <w:bCs/>
          <w:sz w:val="30"/>
          <w:szCs w:val="30"/>
        </w:rPr>
        <w:t>-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তে</w:t>
      </w:r>
      <w:proofErr w:type="spellEnd"/>
      <w:r w:rsidRPr="00EA565F">
        <w:rPr>
          <w:rFonts w:ascii="Nikosh" w:hAnsi="Nikosh" w:cs="Nikosh"/>
          <w:b/>
          <w:bCs/>
          <w:sz w:val="30"/>
          <w:szCs w:val="30"/>
        </w:rPr>
        <w:t xml:space="preserve"> </w:t>
      </w:r>
      <w:proofErr w:type="spellStart"/>
      <w:r w:rsidRPr="00EA565F">
        <w:rPr>
          <w:rFonts w:ascii="Nikosh" w:hAnsi="Nikosh" w:cs="Nikosh"/>
          <w:b/>
          <w:bCs/>
          <w:sz w:val="30"/>
          <w:szCs w:val="30"/>
        </w:rPr>
        <w:t>অন্ত</w:t>
      </w:r>
      <w:proofErr w:type="spellEnd"/>
      <w:r w:rsidRPr="00EA565F">
        <w:rPr>
          <w:rFonts w:ascii="Nikosh" w:hAnsi="Nikosh" w:cs="Nikosh" w:hint="cs"/>
          <w:b/>
          <w:bCs/>
          <w:sz w:val="30"/>
          <w:szCs w:val="30"/>
          <w:cs/>
          <w:lang w:bidi="bn-BD"/>
        </w:rPr>
        <w:t>র্ভুক্ত করণের তালিকার তথ্য প্রেরণ ছক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951"/>
        <w:gridCol w:w="909"/>
        <w:gridCol w:w="895"/>
        <w:gridCol w:w="1220"/>
        <w:gridCol w:w="723"/>
        <w:gridCol w:w="723"/>
        <w:gridCol w:w="909"/>
        <w:gridCol w:w="895"/>
        <w:gridCol w:w="1220"/>
        <w:gridCol w:w="723"/>
        <w:gridCol w:w="723"/>
        <w:gridCol w:w="965"/>
        <w:gridCol w:w="890"/>
        <w:gridCol w:w="890"/>
        <w:gridCol w:w="609"/>
      </w:tblGrid>
      <w:tr w:rsidR="00F733C3" w:rsidRPr="00EA565F" w:rsidTr="00F733C3">
        <w:trPr>
          <w:trHeight w:val="1118"/>
        </w:trPr>
        <w:tc>
          <w:tcPr>
            <w:tcW w:w="273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জেলার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24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উপজেলার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29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ইনফো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সরকার-১</w:t>
            </w:r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ইন্টারনেট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সংযোগ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23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বরাদ্দকৃত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ব্যন্ডউইথ</w:t>
            </w:r>
            <w:proofErr w:type="spellEnd"/>
          </w:p>
        </w:tc>
        <w:tc>
          <w:tcPr>
            <w:tcW w:w="447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ইন্টারনেট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সংযোগ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প্রদানকারী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সংস্থা</w:t>
            </w:r>
            <w:proofErr w:type="spellEnd"/>
          </w:p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565F">
              <w:rPr>
                <w:rFonts w:ascii="Nikosh" w:hAnsi="Nikosh" w:cs="Nikosh"/>
                <w:sz w:val="24"/>
                <w:szCs w:val="24"/>
              </w:rPr>
              <w:t>(BTCL/</w:t>
            </w:r>
          </w:p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565F">
              <w:rPr>
                <w:rFonts w:ascii="Nikosh" w:hAnsi="Nikosh" w:cs="Nikosh"/>
                <w:sz w:val="24"/>
                <w:szCs w:val="24"/>
              </w:rPr>
              <w:t>F@H/</w:t>
            </w:r>
          </w:p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/>
                <w:sz w:val="24"/>
                <w:szCs w:val="24"/>
              </w:rPr>
              <w:t>Summit</w:t>
            </w: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515" w:type="pct"/>
            <w:gridSpan w:val="2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ইন্টারনেট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সংযোগের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ব</w:t>
            </w: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র্তমান অবস্থা</w:t>
            </w:r>
          </w:p>
        </w:tc>
        <w:tc>
          <w:tcPr>
            <w:tcW w:w="328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ইনফো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>-</w:t>
            </w: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ইন্টারনেট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সংযোগ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23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বরাদ্দকৃত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ব্যন্ডউইথ</w:t>
            </w:r>
            <w:proofErr w:type="spellEnd"/>
          </w:p>
        </w:tc>
        <w:tc>
          <w:tcPr>
            <w:tcW w:w="446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ইন্টারনেট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সংযোগ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প্রদানকারী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সংস্থা</w:t>
            </w:r>
            <w:proofErr w:type="spellEnd"/>
          </w:p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565F">
              <w:rPr>
                <w:rFonts w:ascii="Nikosh" w:hAnsi="Nikosh" w:cs="Nikosh"/>
                <w:sz w:val="24"/>
                <w:szCs w:val="24"/>
              </w:rPr>
              <w:t>(BTCL/</w:t>
            </w:r>
          </w:p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565F">
              <w:rPr>
                <w:rFonts w:ascii="Nikosh" w:hAnsi="Nikosh" w:cs="Nikosh"/>
                <w:sz w:val="24"/>
                <w:szCs w:val="24"/>
              </w:rPr>
              <w:t>F@H/</w:t>
            </w:r>
          </w:p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/>
                <w:sz w:val="24"/>
                <w:szCs w:val="24"/>
              </w:rPr>
              <w:t>Summit</w:t>
            </w: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515" w:type="pct"/>
            <w:gridSpan w:val="2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ইন্টারনেট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A565F">
              <w:rPr>
                <w:rFonts w:ascii="Nikosh" w:hAnsi="Nikosh" w:cs="Nikosh"/>
                <w:sz w:val="24"/>
                <w:szCs w:val="24"/>
              </w:rPr>
              <w:t>সংযোগের</w:t>
            </w:r>
            <w:proofErr w:type="spellEnd"/>
            <w:r w:rsidRPr="00EA565F">
              <w:rPr>
                <w:rFonts w:ascii="Nikosh" w:hAnsi="Nikosh" w:cs="Nikosh"/>
                <w:sz w:val="24"/>
                <w:szCs w:val="24"/>
              </w:rPr>
              <w:t xml:space="preserve"> ব</w:t>
            </w: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র্তমান অবস্থা</w:t>
            </w:r>
          </w:p>
        </w:tc>
        <w:tc>
          <w:tcPr>
            <w:tcW w:w="321" w:type="pct"/>
            <w:vMerge w:val="restart"/>
          </w:tcPr>
          <w:p w:rsidR="00F733C3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733C3">
              <w:rPr>
                <w:rFonts w:ascii="Nikosh" w:hAnsi="Nikosh" w:cs="Nikosh"/>
                <w:sz w:val="24"/>
                <w:szCs w:val="24"/>
              </w:rPr>
              <w:t>TO&amp;E-</w:t>
            </w:r>
            <w:proofErr w:type="spellStart"/>
            <w:r w:rsidRPr="00F733C3">
              <w:rPr>
                <w:rFonts w:ascii="Nikosh" w:hAnsi="Nikosh" w:cs="Nikosh"/>
                <w:sz w:val="24"/>
                <w:szCs w:val="24"/>
              </w:rPr>
              <w:t>তে</w:t>
            </w:r>
            <w:proofErr w:type="spellEnd"/>
            <w:r w:rsidRPr="00F733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733C3">
              <w:rPr>
                <w:rFonts w:ascii="Nikosh" w:hAnsi="Nikosh" w:cs="Nikosh"/>
                <w:sz w:val="24"/>
                <w:szCs w:val="24"/>
              </w:rPr>
              <w:t>অন্ত</w:t>
            </w:r>
            <w:proofErr w:type="spellEnd"/>
            <w:r w:rsidRPr="00F733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র্ভ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ুক্ত ক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F733C3" w:rsidRPr="00F733C3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‍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ুকিনা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>?</w:t>
            </w:r>
          </w:p>
        </w:tc>
        <w:tc>
          <w:tcPr>
            <w:tcW w:w="321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সচল যন্ত্রাংশের</w:t>
            </w:r>
          </w:p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321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</w:t>
            </w: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চল যন্ত্রাংশের</w:t>
            </w:r>
          </w:p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214" w:type="pct"/>
            <w:vMerge w:val="restar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733C3" w:rsidRPr="00EA565F" w:rsidTr="00F733C3">
        <w:trPr>
          <w:trHeight w:val="1117"/>
        </w:trPr>
        <w:tc>
          <w:tcPr>
            <w:tcW w:w="273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চালু থাকলে গতি কেমন</w:t>
            </w:r>
          </w:p>
        </w:tc>
        <w:tc>
          <w:tcPr>
            <w:tcW w:w="258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চালু</w:t>
            </w: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না</w:t>
            </w: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থাকলে</w:t>
            </w: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কত দিন যাবত</w:t>
            </w:r>
          </w:p>
        </w:tc>
        <w:tc>
          <w:tcPr>
            <w:tcW w:w="328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চালু থাকলে গতি কেমন</w:t>
            </w:r>
          </w:p>
        </w:tc>
        <w:tc>
          <w:tcPr>
            <w:tcW w:w="258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চালু না থাকলে কত দিন যাবত</w:t>
            </w:r>
          </w:p>
        </w:tc>
        <w:tc>
          <w:tcPr>
            <w:tcW w:w="321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3C3" w:rsidRPr="00EA565F" w:rsidTr="00F733C3">
        <w:tc>
          <w:tcPr>
            <w:tcW w:w="273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4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29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23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47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57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58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328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323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46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57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58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21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321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14" w:type="pct"/>
          </w:tcPr>
          <w:p w:rsidR="00F733C3" w:rsidRPr="00EA565F" w:rsidRDefault="00F733C3" w:rsidP="00EA565F">
            <w:pPr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A56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F733C3" w:rsidRPr="00EA565F" w:rsidTr="00F733C3">
        <w:tc>
          <w:tcPr>
            <w:tcW w:w="27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9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6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3C3" w:rsidRPr="00EA565F" w:rsidTr="00F733C3">
        <w:tc>
          <w:tcPr>
            <w:tcW w:w="27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9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6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3C3" w:rsidRPr="00EA565F" w:rsidTr="00F733C3">
        <w:tc>
          <w:tcPr>
            <w:tcW w:w="27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9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6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3C3" w:rsidRPr="00EA565F" w:rsidTr="00F733C3">
        <w:tc>
          <w:tcPr>
            <w:tcW w:w="27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9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6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3C3" w:rsidRPr="00EA565F" w:rsidTr="00F733C3">
        <w:tc>
          <w:tcPr>
            <w:tcW w:w="27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9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6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3C3" w:rsidRPr="00EA565F" w:rsidTr="00F733C3">
        <w:tc>
          <w:tcPr>
            <w:tcW w:w="27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9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6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3C3" w:rsidRPr="00EA565F" w:rsidTr="00F733C3">
        <w:tc>
          <w:tcPr>
            <w:tcW w:w="27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9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6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3C3" w:rsidRPr="00EA565F" w:rsidTr="00F733C3">
        <w:tc>
          <w:tcPr>
            <w:tcW w:w="27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9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3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6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8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1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" w:type="pct"/>
          </w:tcPr>
          <w:p w:rsidR="00F733C3" w:rsidRPr="00EA565F" w:rsidRDefault="00F733C3" w:rsidP="00EA565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E75D9" w:rsidRPr="003E75D9" w:rsidRDefault="003E75D9" w:rsidP="003E75D9">
      <w:pPr>
        <w:rPr>
          <w:rFonts w:ascii="Nikosh" w:hAnsi="Nikosh" w:cs="Nikosh"/>
          <w:sz w:val="30"/>
          <w:szCs w:val="30"/>
        </w:rPr>
      </w:pPr>
    </w:p>
    <w:sectPr w:rsidR="003E75D9" w:rsidRPr="003E75D9" w:rsidSect="00E92B8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D9"/>
    <w:rsid w:val="003E75D9"/>
    <w:rsid w:val="007025EB"/>
    <w:rsid w:val="00A81BF7"/>
    <w:rsid w:val="00BB206B"/>
    <w:rsid w:val="00E92B88"/>
    <w:rsid w:val="00EA565F"/>
    <w:rsid w:val="00F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1ABCC-A049-4121-88E2-FF0F97A7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</dc:creator>
  <cp:keywords/>
  <dc:description/>
  <cp:lastModifiedBy>MASUD</cp:lastModifiedBy>
  <cp:revision>3</cp:revision>
  <cp:lastPrinted>2018-08-08T07:47:00Z</cp:lastPrinted>
  <dcterms:created xsi:type="dcterms:W3CDTF">2018-08-08T07:08:00Z</dcterms:created>
  <dcterms:modified xsi:type="dcterms:W3CDTF">2018-08-08T11:08:00Z</dcterms:modified>
</cp:coreProperties>
</file>